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F638" w14:textId="78871F22" w:rsidR="00EE603D" w:rsidRDefault="00023DCA" w:rsidP="00DD76FE">
      <w:pPr>
        <w:rPr>
          <w:rFonts w:ascii="Arial" w:eastAsia="MS Gothic" w:hAnsi="Arial" w:cs="Arial"/>
          <w:sz w:val="22"/>
          <w:szCs w:val="22"/>
        </w:rPr>
      </w:pPr>
      <w:r>
        <w:rPr>
          <w:rFonts w:ascii="Arial" w:eastAsia="MS Gothic" w:hAnsi="Arial" w:cs="Arial"/>
          <w:noProof/>
          <w:sz w:val="22"/>
          <w:szCs w:val="22"/>
          <w:lang w:val="it-IT"/>
        </w:rPr>
        <mc:AlternateContent>
          <mc:Choice Requires="wps">
            <w:drawing>
              <wp:anchor distT="0" distB="0" distL="114300" distR="114300" simplePos="0" relativeHeight="251665408" behindDoc="0" locked="0" layoutInCell="1" allowOverlap="1" wp14:anchorId="22AC4E64" wp14:editId="5140C616">
                <wp:simplePos x="0" y="0"/>
                <wp:positionH relativeFrom="column">
                  <wp:posOffset>-228600</wp:posOffset>
                </wp:positionH>
                <wp:positionV relativeFrom="paragraph">
                  <wp:posOffset>78740</wp:posOffset>
                </wp:positionV>
                <wp:extent cx="6743700" cy="0"/>
                <wp:effectExtent l="50800" t="25400" r="63500" b="101600"/>
                <wp:wrapNone/>
                <wp:docPr id="6" name="Connettore 1 6"/>
                <wp:cNvGraphicFramePr/>
                <a:graphic xmlns:a="http://schemas.openxmlformats.org/drawingml/2006/main">
                  <a:graphicData uri="http://schemas.microsoft.com/office/word/2010/wordprocessingShape">
                    <wps:wsp>
                      <wps:cNvCnPr/>
                      <wps:spPr>
                        <a:xfrm>
                          <a:off x="0" y="0"/>
                          <a:ext cx="6743700" cy="0"/>
                        </a:xfrm>
                        <a:prstGeom prst="line">
                          <a:avLst/>
                        </a:prstGeom>
                        <a:ln w="3175" cmpd="sng">
                          <a:solidFill>
                            <a:srgbClr val="4F81BD"/>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6704D4" id="Connettore 1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pt,6.2pt" to="513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" strokecolor="#4f81bd" strokeweight=".25pt">
                <v:shadow on="t" color="black" opacity="24903f" origin=",.5" offset="0,.55556mm"/>
              </v:line>
            </w:pict>
          </mc:Fallback>
        </mc:AlternateContent>
      </w:r>
    </w:p>
    <w:p w14:paraId="4A010272" w14:textId="14B0EAE3" w:rsidR="00EF3045" w:rsidRPr="00DF40A4" w:rsidRDefault="00DF40A4" w:rsidP="00EF3045">
      <w:pPr>
        <w:pStyle w:val="Titolo2"/>
        <w:rPr>
          <w:lang w:val="fr-CH"/>
        </w:rPr>
      </w:pPr>
      <w:r w:rsidRPr="00DF40A4">
        <w:rPr>
          <w:lang w:val="fr-CH"/>
        </w:rPr>
        <w:t>La racine de beaucoup de ma</w:t>
      </w:r>
      <w:r>
        <w:rPr>
          <w:lang w:val="fr-CH"/>
        </w:rPr>
        <w:t>ux</w:t>
      </w:r>
    </w:p>
    <w:p w14:paraId="5F6CBCA6" w14:textId="77777777" w:rsidR="00DF40A4" w:rsidRPr="00EA284F" w:rsidRDefault="00DF40A4" w:rsidP="00DF40A4">
      <w:pPr>
        <w:rPr>
          <w:lang w:val="fr-CH"/>
        </w:rPr>
      </w:pPr>
      <w:r w:rsidRPr="00EA284F">
        <w:rPr>
          <w:lang w:val="fr-CH"/>
        </w:rPr>
        <w:t>Lorsque les racines d'une plante sont malades ou endommagées, elles ne peuvent plus absorber de nutriments ; par conséquent, elles ne produiront ni belles feuilles ni fruits mûrs et sains. Avec le temps, la plante perdra sa vitalité et dépérira.</w:t>
      </w:r>
      <w:r w:rsidRPr="00EA284F">
        <w:rPr>
          <w:lang w:val="fr-CH"/>
        </w:rPr>
        <w:br/>
        <w:t>L'intestin est la racine de notre corps et joue un rôle crucial dans notre système immunitaire ! De nombreux facteurs environnementaux entraînent des modifications inflammatoires de la muqueuse intestinale, empêchant ainsi l'absorption des micronutriments vitaux au fil du temps. Cela conduit à diverses maladies de gravité différente. L'expérience montre qu'environ 80 % des maladies sont causées par une exposition chronique aux polluants, une alimentation inadéquate et un manque de nutriments essentiels ; des exemples possibles incluent une susceptibilité accrue aux infections, une fatigue chronique, des sautes d'humeur, une peau impure et terne (eczéma, dermatite chronique, démangeaisons, etc.), des troubles rhumatismaux, des aphtes, etc.</w:t>
      </w:r>
      <w:r w:rsidRPr="00EA284F">
        <w:rPr>
          <w:lang w:val="fr-CH"/>
        </w:rPr>
        <w:br/>
        <w:t>Cependant, le lien direct entre la vitalité de l'intestin et les troubles chroniques n'est souvent pas établi ; par conséquent, seuls les symptômes sont traités, mais pas la cause première, ce qui est comparable à traiter les feuilles et les fruits d'un arbre malade sans considérer l'état des racines ou la qualité du sol.</w:t>
      </w:r>
    </w:p>
    <w:p w14:paraId="3D53FE1E" w14:textId="77777777" w:rsidR="00DF40A4" w:rsidRDefault="00DF40A4" w:rsidP="00EF3045">
      <w:pPr>
        <w:spacing w:after="160" w:line="259" w:lineRule="auto"/>
        <w:rPr>
          <w:lang w:val="fr-CH"/>
        </w:rPr>
      </w:pPr>
    </w:p>
    <w:p w14:paraId="53AE042C" w14:textId="778C8191" w:rsidR="00DF40A4" w:rsidRPr="00DF40A4" w:rsidRDefault="00DF40A4" w:rsidP="00DF40A4">
      <w:pPr>
        <w:pStyle w:val="Paragrafoelenco"/>
        <w:numPr>
          <w:ilvl w:val="0"/>
          <w:numId w:val="12"/>
        </w:numPr>
        <w:rPr>
          <w:lang w:val="fr-CH"/>
        </w:rPr>
      </w:pPr>
      <w:r w:rsidRPr="00DF40A4">
        <w:rPr>
          <w:lang w:val="fr-CH"/>
        </w:rPr>
        <w:t>Certaines causes de modifications inflammatoires et de dommages à notre muqueuse intestinale sont :</w:t>
      </w:r>
    </w:p>
    <w:p w14:paraId="73351783" w14:textId="77777777" w:rsidR="00DF40A4" w:rsidRPr="00EA284F" w:rsidRDefault="00DF40A4" w:rsidP="00DF40A4">
      <w:pPr>
        <w:numPr>
          <w:ilvl w:val="0"/>
          <w:numId w:val="12"/>
        </w:numPr>
        <w:spacing w:line="259" w:lineRule="auto"/>
        <w:rPr>
          <w:lang w:val="fr-CH"/>
        </w:rPr>
      </w:pPr>
      <w:r w:rsidRPr="00EA284F">
        <w:rPr>
          <w:lang w:val="fr-CH"/>
        </w:rPr>
        <w:t>Polluants environnementaux (tabagisme, particules fines, vapeurs toxiques, microplastiques, etc.)</w:t>
      </w:r>
    </w:p>
    <w:p w14:paraId="56D3E5B7" w14:textId="77777777" w:rsidR="00DF40A4" w:rsidRPr="00EA284F" w:rsidRDefault="00DF40A4" w:rsidP="00DF40A4">
      <w:pPr>
        <w:numPr>
          <w:ilvl w:val="0"/>
          <w:numId w:val="12"/>
        </w:numPr>
        <w:spacing w:line="259" w:lineRule="auto"/>
      </w:pPr>
      <w:r w:rsidRPr="00EA284F">
        <w:t>Conservateurs : codes E (troubles intestinaux : E220, E221, E223, E224 ; troubles digestifs : E338, E339, E340, E341, E450, E461, E463, E465, E466)</w:t>
      </w:r>
    </w:p>
    <w:p w14:paraId="1A207154" w14:textId="77777777" w:rsidR="00DF40A4" w:rsidRPr="00EA284F" w:rsidRDefault="00DF40A4" w:rsidP="00DF40A4">
      <w:pPr>
        <w:numPr>
          <w:ilvl w:val="0"/>
          <w:numId w:val="12"/>
        </w:numPr>
        <w:spacing w:line="259" w:lineRule="auto"/>
        <w:rPr>
          <w:lang w:val="fr-CH"/>
        </w:rPr>
      </w:pPr>
      <w:r w:rsidRPr="00EA284F">
        <w:rPr>
          <w:lang w:val="fr-CH"/>
        </w:rPr>
        <w:t>Aliments artificiellement modifiés (viandes industrielles)</w:t>
      </w:r>
    </w:p>
    <w:p w14:paraId="69A860CE" w14:textId="77777777" w:rsidR="00DF40A4" w:rsidRPr="00EA284F" w:rsidRDefault="00DF40A4" w:rsidP="00DF40A4">
      <w:pPr>
        <w:numPr>
          <w:ilvl w:val="0"/>
          <w:numId w:val="12"/>
        </w:numPr>
        <w:spacing w:line="259" w:lineRule="auto"/>
        <w:rPr>
          <w:lang w:val="fr-CH"/>
        </w:rPr>
      </w:pPr>
      <w:r w:rsidRPr="00EA284F">
        <w:rPr>
          <w:lang w:val="fr-CH"/>
        </w:rPr>
        <w:t>Pollution de l'eau potable (métaux lourds comme l'aluminium)</w:t>
      </w:r>
    </w:p>
    <w:p w14:paraId="7B96AF00" w14:textId="77777777" w:rsidR="00DF40A4" w:rsidRPr="00EA284F" w:rsidRDefault="00DF40A4" w:rsidP="00DF40A4">
      <w:pPr>
        <w:numPr>
          <w:ilvl w:val="0"/>
          <w:numId w:val="12"/>
        </w:numPr>
        <w:spacing w:line="259" w:lineRule="auto"/>
        <w:rPr>
          <w:lang w:val="fr-CH"/>
        </w:rPr>
      </w:pPr>
      <w:r w:rsidRPr="00EA284F">
        <w:rPr>
          <w:lang w:val="fr-CH"/>
        </w:rPr>
        <w:t>Alimentation déséquilibrée (excès de sucre et de glucides génétiquement modifiés)</w:t>
      </w:r>
    </w:p>
    <w:p w14:paraId="5EC48FFB" w14:textId="77777777" w:rsidR="00DF40A4" w:rsidRDefault="00DF40A4" w:rsidP="00DF40A4">
      <w:pPr>
        <w:numPr>
          <w:ilvl w:val="0"/>
          <w:numId w:val="12"/>
        </w:numPr>
        <w:spacing w:line="259" w:lineRule="auto"/>
        <w:rPr>
          <w:lang w:val="fr-CH"/>
        </w:rPr>
      </w:pPr>
      <w:r w:rsidRPr="00EA284F">
        <w:rPr>
          <w:lang w:val="fr-CH"/>
        </w:rPr>
        <w:t>Thérapie antibiotique (destruction de la flore intestinale naturelle)</w:t>
      </w:r>
    </w:p>
    <w:p w14:paraId="30CEC993" w14:textId="77777777" w:rsidR="00DF40A4" w:rsidRPr="00EA284F" w:rsidRDefault="00DF40A4" w:rsidP="00DF40A4">
      <w:pPr>
        <w:numPr>
          <w:ilvl w:val="0"/>
          <w:numId w:val="12"/>
        </w:numPr>
        <w:spacing w:line="259" w:lineRule="auto"/>
        <w:rPr>
          <w:lang w:val="fr-CH"/>
        </w:rPr>
      </w:pPr>
    </w:p>
    <w:p w14:paraId="35D46920" w14:textId="77777777" w:rsidR="00DF40A4" w:rsidRPr="00EA284F" w:rsidRDefault="00DF40A4" w:rsidP="00DF40A4">
      <w:pPr>
        <w:rPr>
          <w:lang w:val="fr-CH"/>
        </w:rPr>
      </w:pPr>
      <w:r w:rsidRPr="00EA284F">
        <w:rPr>
          <w:lang w:val="fr-CH"/>
        </w:rPr>
        <w:t>Les charges psychiques et le stress aigu peuvent également entraîner des troubles digestifs (par exemple, le syndrome du côlon irritable).</w:t>
      </w:r>
    </w:p>
    <w:p w14:paraId="30D1BB68" w14:textId="15B0FEA1" w:rsidR="00DF40A4" w:rsidRPr="00EA284F" w:rsidRDefault="00DF40A4" w:rsidP="00DF40A4">
      <w:pPr>
        <w:rPr>
          <w:lang w:val="fr-CH"/>
        </w:rPr>
      </w:pPr>
      <w:r w:rsidRPr="00EA284F">
        <w:rPr>
          <w:lang w:val="fr-CH"/>
        </w:rPr>
        <w:t xml:space="preserve">La perturbation de la microflore (microbiome) et l'inflammation chronique de la paroi intestinale entraînent une altération </w:t>
      </w:r>
      <w:r w:rsidR="00B71DAA" w:rsidRPr="00EA284F">
        <w:rPr>
          <w:lang w:val="fr-CH"/>
        </w:rPr>
        <w:t>du péristaltisme</w:t>
      </w:r>
      <w:r w:rsidRPr="00EA284F">
        <w:rPr>
          <w:lang w:val="fr-CH"/>
        </w:rPr>
        <w:t xml:space="preserve"> intestinal, qui n'est cependant pas encore perçue comme un symptôme pathologique. Ce n'est que lorsque des brûlures d'estomac apparaissent, interprétées à tort comme un excès d'acidité, que des inhibiteurs de l'acidité sont prescrits pour soulager ; cependant, ces derniers perturbent la digestion dans l'estomac, permettant ainsi aux particules alimentaires non digérées ou partiellement décomposées d'atteindre l'intestin, où elles commencent à fermenter et à altérer la flore intestinale. Le milieu intestinal modifié favorise la colonisation de bactéries nuisibles et de parasites (vers). En outre, de l'ammoniac nocif est produit, ce qui surcharge le foie et altère le processus de détoxification.</w:t>
      </w:r>
      <w:r w:rsidRPr="00EA284F">
        <w:rPr>
          <w:lang w:val="fr-CH"/>
        </w:rPr>
        <w:br/>
        <w:t>Les symptômes d'une fonction intestinale perturbée sont des ballonnements, un transit intestinal lent et irrégulier, et des crampes.</w:t>
      </w:r>
    </w:p>
    <w:p w14:paraId="5976A223" w14:textId="77777777" w:rsidR="00A96222" w:rsidRPr="00DF40A4" w:rsidRDefault="00A96222" w:rsidP="00A96222">
      <w:pPr>
        <w:rPr>
          <w:lang w:val="fr-CH"/>
        </w:rPr>
      </w:pPr>
    </w:p>
    <w:p w14:paraId="5345F4C6" w14:textId="677E52BF" w:rsidR="00A96222" w:rsidRPr="00DF40A4" w:rsidRDefault="00DF40A4" w:rsidP="00A96222">
      <w:pPr>
        <w:pStyle w:val="Titolo2"/>
        <w:rPr>
          <w:lang w:val="fr-CH"/>
        </w:rPr>
      </w:pPr>
      <w:r w:rsidRPr="00DF40A4">
        <w:rPr>
          <w:lang w:val="fr-CH"/>
        </w:rPr>
        <w:lastRenderedPageBreak/>
        <w:t xml:space="preserve">Cure </w:t>
      </w:r>
      <w:r>
        <w:rPr>
          <w:lang w:val="fr-CH"/>
        </w:rPr>
        <w:t>I</w:t>
      </w:r>
      <w:r w:rsidRPr="00DF40A4">
        <w:rPr>
          <w:lang w:val="fr-CH"/>
        </w:rPr>
        <w:t>ntestinale</w:t>
      </w:r>
    </w:p>
    <w:p w14:paraId="5C3A8844" w14:textId="77777777" w:rsidR="00DF40A4" w:rsidRPr="00EA284F" w:rsidRDefault="00DF40A4" w:rsidP="00DF40A4">
      <w:r w:rsidRPr="00EA284F">
        <w:rPr>
          <w:lang w:val="fr-CH"/>
        </w:rPr>
        <w:t xml:space="preserve">C'est pourquoi une cure intestinale pour revitaliser le microbiome est recommandée une à deux fois par an. </w:t>
      </w:r>
      <w:r w:rsidRPr="00EA284F">
        <w:t>Les produits suivants sont nécessaires :</w:t>
      </w:r>
    </w:p>
    <w:p w14:paraId="4C8A70D1" w14:textId="77777777" w:rsidR="00DF40A4" w:rsidRPr="00EA284F" w:rsidRDefault="00DF40A4" w:rsidP="00DF40A4">
      <w:pPr>
        <w:numPr>
          <w:ilvl w:val="0"/>
          <w:numId w:val="15"/>
        </w:numPr>
        <w:spacing w:line="259" w:lineRule="auto"/>
        <w:rPr>
          <w:lang w:val="fr-CH"/>
        </w:rPr>
      </w:pPr>
      <w:r w:rsidRPr="00EA284F">
        <w:rPr>
          <w:lang w:val="fr-CH"/>
        </w:rPr>
        <w:t>Un mélange unique de fibres solubles et insolubles de haute qualité et un mélange synergique de microflore bénéfique (probiotiques). Il revitalise la flore intestinale, favorise le nettoyage intestinal et facilite l'élimination des toxines.</w:t>
      </w:r>
    </w:p>
    <w:p w14:paraId="7616F324" w14:textId="77777777" w:rsidR="00DF40A4" w:rsidRPr="00EA284F" w:rsidRDefault="00DF40A4" w:rsidP="00DF40A4">
      <w:pPr>
        <w:numPr>
          <w:ilvl w:val="0"/>
          <w:numId w:val="15"/>
        </w:numPr>
        <w:spacing w:line="259" w:lineRule="auto"/>
        <w:rPr>
          <w:lang w:val="fr-CH"/>
        </w:rPr>
      </w:pPr>
      <w:r w:rsidRPr="00EA284F">
        <w:rPr>
          <w:lang w:val="fr-CH"/>
        </w:rPr>
        <w:t>Une combinaison d'herbes, d'extraits d'herbes, de composés soufrés et d'enzymes qui permet un nettoyage interne soigneux du corps des déchets, des produits chimiques et des influences environnementales.</w:t>
      </w:r>
    </w:p>
    <w:p w14:paraId="697A9786" w14:textId="77777777" w:rsidR="00DF40A4" w:rsidRPr="00EA284F" w:rsidRDefault="00DF40A4" w:rsidP="00DF40A4">
      <w:pPr>
        <w:numPr>
          <w:ilvl w:val="0"/>
          <w:numId w:val="15"/>
        </w:numPr>
        <w:spacing w:line="259" w:lineRule="auto"/>
        <w:rPr>
          <w:lang w:val="fr-CH"/>
        </w:rPr>
      </w:pPr>
      <w:r w:rsidRPr="00EA284F">
        <w:rPr>
          <w:lang w:val="fr-CH"/>
        </w:rPr>
        <w:t>Un composé organique soufré qui non seulement agit comme un agent chélateur mais est également un excellent capteur de radicaux libres ; il contribue efficacement à la détoxification et a un effet positif contre les modifications inflammatoires.</w:t>
      </w:r>
    </w:p>
    <w:p w14:paraId="3492AD0C" w14:textId="77777777" w:rsidR="00A96222" w:rsidRPr="00DF40A4" w:rsidRDefault="00A96222" w:rsidP="00A96222">
      <w:pPr>
        <w:pStyle w:val="Paragrafoelenco"/>
        <w:spacing w:before="120"/>
        <w:ind w:left="714"/>
        <w:rPr>
          <w:lang w:val="fr-CH"/>
        </w:rPr>
      </w:pPr>
    </w:p>
    <w:p w14:paraId="214B0C6B" w14:textId="5CCF5233" w:rsidR="00A96222" w:rsidRPr="00DF40A4" w:rsidRDefault="00DF40A4" w:rsidP="00A96222">
      <w:pPr>
        <w:pStyle w:val="Titolo4"/>
        <w:rPr>
          <w:lang w:val="fr-CH"/>
        </w:rPr>
      </w:pPr>
      <w:r w:rsidRPr="00DF40A4">
        <w:rPr>
          <w:lang w:val="fr-CH"/>
        </w:rPr>
        <w:t>Durée et Coûts</w:t>
      </w:r>
    </w:p>
    <w:p w14:paraId="2607811A" w14:textId="77777777" w:rsidR="00DF40A4" w:rsidRPr="00DF40A4" w:rsidRDefault="00DF40A4" w:rsidP="00DF40A4">
      <w:pPr>
        <w:rPr>
          <w:lang w:val="en-US"/>
        </w:rPr>
      </w:pPr>
      <w:r w:rsidRPr="00EA284F">
        <w:rPr>
          <w:lang w:val="fr-CH"/>
        </w:rPr>
        <w:t>La cure dure 16 jours et est réalisée selon le tableau ci-dessous. Il est important de boire suffisamment d'eau (3 à 4 litres par jour) ; les nombreuses fibres gonflent, et une insuffisance d'eau peut entraîner une constipation.</w:t>
      </w:r>
      <w:r w:rsidRPr="00EA284F">
        <w:rPr>
          <w:lang w:val="fr-CH"/>
        </w:rPr>
        <w:br/>
      </w:r>
      <w:r w:rsidRPr="00DF40A4">
        <w:rPr>
          <w:lang w:val="en-US"/>
        </w:rPr>
        <w:t xml:space="preserve">Le </w:t>
      </w:r>
      <w:proofErr w:type="spellStart"/>
      <w:r w:rsidRPr="00DF40A4">
        <w:rPr>
          <w:lang w:val="en-US"/>
        </w:rPr>
        <w:t>coût</w:t>
      </w:r>
      <w:proofErr w:type="spellEnd"/>
      <w:r w:rsidRPr="00DF40A4">
        <w:rPr>
          <w:lang w:val="en-US"/>
        </w:rPr>
        <w:t xml:space="preserve"> </w:t>
      </w:r>
      <w:proofErr w:type="spellStart"/>
      <w:r w:rsidRPr="00DF40A4">
        <w:rPr>
          <w:lang w:val="en-US"/>
        </w:rPr>
        <w:t>est</w:t>
      </w:r>
      <w:proofErr w:type="spellEnd"/>
      <w:r w:rsidRPr="00DF40A4">
        <w:rPr>
          <w:lang w:val="en-US"/>
        </w:rPr>
        <w:t xml:space="preserve"> </w:t>
      </w:r>
      <w:proofErr w:type="spellStart"/>
      <w:r w:rsidRPr="00DF40A4">
        <w:rPr>
          <w:lang w:val="en-US"/>
        </w:rPr>
        <w:t>d'environ</w:t>
      </w:r>
      <w:proofErr w:type="spellEnd"/>
      <w:r w:rsidRPr="00DF40A4">
        <w:rPr>
          <w:lang w:val="en-US"/>
        </w:rPr>
        <w:t xml:space="preserve"> 150 CHF.</w:t>
      </w:r>
    </w:p>
    <w:p w14:paraId="14E2671B" w14:textId="77777777" w:rsidR="00EF3045" w:rsidRPr="009B5CE3" w:rsidRDefault="00EF3045" w:rsidP="00A96222">
      <w:pPr>
        <w:rPr>
          <w:lang w:val="en-US"/>
        </w:rPr>
      </w:pPr>
    </w:p>
    <w:p w14:paraId="50A0ED66" w14:textId="77777777" w:rsidR="00DF40A4" w:rsidRPr="00DF40A4" w:rsidRDefault="00DF40A4" w:rsidP="00DF40A4">
      <w:pPr>
        <w:pStyle w:val="Titolo4"/>
        <w:rPr>
          <w:lang w:val="fr-CH"/>
        </w:rPr>
      </w:pPr>
      <w:proofErr w:type="spellStart"/>
      <w:r w:rsidRPr="00DF40A4">
        <w:rPr>
          <w:lang w:val="fr-CH"/>
        </w:rPr>
        <w:t>Effets</w:t>
      </w:r>
      <w:proofErr w:type="spellEnd"/>
      <w:r w:rsidRPr="00DF40A4">
        <w:rPr>
          <w:lang w:val="fr-CH"/>
        </w:rPr>
        <w:t xml:space="preserve"> </w:t>
      </w:r>
      <w:proofErr w:type="spellStart"/>
      <w:r w:rsidRPr="00DF40A4">
        <w:rPr>
          <w:lang w:val="fr-CH"/>
        </w:rPr>
        <w:t>Secondaires</w:t>
      </w:r>
      <w:proofErr w:type="spellEnd"/>
      <w:r w:rsidRPr="00DF40A4">
        <w:rPr>
          <w:lang w:val="fr-CH"/>
        </w:rPr>
        <w:t xml:space="preserve"> </w:t>
      </w:r>
      <w:proofErr w:type="spellStart"/>
      <w:r w:rsidRPr="00DF40A4">
        <w:rPr>
          <w:lang w:val="fr-CH"/>
        </w:rPr>
        <w:t>Possibles</w:t>
      </w:r>
      <w:proofErr w:type="spellEnd"/>
      <w:r w:rsidRPr="00DF40A4">
        <w:rPr>
          <w:lang w:val="fr-CH"/>
        </w:rPr>
        <w:t xml:space="preserve"> </w:t>
      </w:r>
    </w:p>
    <w:p w14:paraId="062DFEA6" w14:textId="4BD5D2FA" w:rsidR="00A96222" w:rsidRDefault="00DF40A4" w:rsidP="00A96222">
      <w:pPr>
        <w:rPr>
          <w:lang w:val="fr-CH"/>
        </w:rPr>
      </w:pPr>
      <w:r w:rsidRPr="00EA284F">
        <w:rPr>
          <w:lang w:val="fr-CH"/>
        </w:rPr>
        <w:t>Divers effets secondaires peuvent survenir pendant la cure ; ces réactions du corps sont temporaires et peuvent être interprétées comme des réactions naturelles de détoxification. Elles ne sont pas un motif d'inquiétude.</w:t>
      </w:r>
      <w:r w:rsidRPr="00EA284F">
        <w:rPr>
          <w:lang w:val="fr-CH"/>
        </w:rPr>
        <w:br/>
        <w:t xml:space="preserve">Les symptômes fréquents, généralement légers, peuvent inclure des maux de tête, des migraines, un malaise, des symptômes grippaux, des douleurs musculaires, des ballonnements, des flatulences, une sécheresse buccale, une mauvaise haleine, des modifications cutanées focales ou diffuses et de </w:t>
      </w:r>
      <w:r w:rsidR="00B71DAA" w:rsidRPr="00EA284F">
        <w:rPr>
          <w:lang w:val="fr-CH"/>
        </w:rPr>
        <w:t>légères éruptions cutanées</w:t>
      </w:r>
      <w:r w:rsidRPr="00EA284F">
        <w:rPr>
          <w:lang w:val="fr-CH"/>
        </w:rPr>
        <w:t>, etc.</w:t>
      </w:r>
      <w:r w:rsidRPr="00EA284F">
        <w:rPr>
          <w:lang w:val="fr-CH"/>
        </w:rPr>
        <w:br/>
        <w:t>En cas de questions ou d'incertitudes, n'hésitez pas à contacter directement le responsable de la cure intestinale.</w:t>
      </w:r>
    </w:p>
    <w:p w14:paraId="38743101" w14:textId="77777777" w:rsidR="00DF40A4" w:rsidRPr="00DF40A4" w:rsidRDefault="00DF40A4" w:rsidP="00A96222">
      <w:pPr>
        <w:rPr>
          <w:lang w:val="fr-CH"/>
        </w:rPr>
      </w:pPr>
    </w:p>
    <w:p w14:paraId="6A14F1D8" w14:textId="77777777" w:rsidR="00DF40A4" w:rsidRPr="00DF40A4" w:rsidRDefault="00DF40A4" w:rsidP="00DF40A4">
      <w:pPr>
        <w:pStyle w:val="Titolo4"/>
        <w:rPr>
          <w:lang w:val="fr-CH"/>
        </w:rPr>
      </w:pPr>
      <w:proofErr w:type="spellStart"/>
      <w:r w:rsidRPr="00DF40A4">
        <w:rPr>
          <w:lang w:val="fr-CH"/>
        </w:rPr>
        <w:t>Comportement</w:t>
      </w:r>
      <w:proofErr w:type="spellEnd"/>
      <w:r w:rsidRPr="00DF40A4">
        <w:rPr>
          <w:lang w:val="fr-CH"/>
        </w:rPr>
        <w:t xml:space="preserve"> Après la Cure</w:t>
      </w:r>
      <w:r w:rsidRPr="00DF40A4">
        <w:rPr>
          <w:lang w:val="fr-CH"/>
        </w:rPr>
        <w:t xml:space="preserve"> </w:t>
      </w:r>
    </w:p>
    <w:p w14:paraId="6EE0EDBF" w14:textId="77777777" w:rsidR="00DF40A4" w:rsidRPr="00EA284F" w:rsidRDefault="00DF40A4" w:rsidP="00DF40A4">
      <w:pPr>
        <w:rPr>
          <w:lang w:val="fr-CH"/>
        </w:rPr>
      </w:pPr>
      <w:r w:rsidRPr="00EA284F">
        <w:rPr>
          <w:lang w:val="fr-CH"/>
        </w:rPr>
        <w:t>Il est conseillé de continuer à protéger et à nourrir la flore intestinale même après la cure. Au cours des dernières décennies, une supplémentation optimale pour vos cellules s'est dégagée sous la forme d'une combinaison de compléments alimentaires de haute qualité ; pour la composition exacte et les effets, n'hésitez pas à contacter votre sponsor ou la personne qui vous a remis cette brochure.</w:t>
      </w:r>
    </w:p>
    <w:p w14:paraId="7FF18C35" w14:textId="77777777" w:rsidR="003F107A" w:rsidRPr="00DF40A4" w:rsidRDefault="003F107A" w:rsidP="003F107A">
      <w:pPr>
        <w:rPr>
          <w:lang w:val="fr-CH"/>
        </w:rPr>
      </w:pPr>
    </w:p>
    <w:p w14:paraId="77E2F783" w14:textId="77777777" w:rsidR="00DF40A4" w:rsidRPr="00DF40A4" w:rsidRDefault="00DF40A4" w:rsidP="00DF40A4">
      <w:pPr>
        <w:pStyle w:val="Titolo4"/>
        <w:rPr>
          <w:lang w:val="fr-CH"/>
        </w:rPr>
      </w:pPr>
      <w:r w:rsidRPr="00DF40A4">
        <w:rPr>
          <w:lang w:val="fr-CH"/>
        </w:rPr>
        <w:t>Questions et Informations Complémentaires</w:t>
      </w:r>
      <w:r w:rsidRPr="00DF40A4">
        <w:rPr>
          <w:lang w:val="fr-CH"/>
        </w:rPr>
        <w:t xml:space="preserve"> </w:t>
      </w:r>
    </w:p>
    <w:p w14:paraId="4A98C611" w14:textId="71E0C267" w:rsidR="00EF3045" w:rsidRPr="00DF40A4" w:rsidRDefault="00DF40A4" w:rsidP="00EF3045">
      <w:pPr>
        <w:spacing w:after="160" w:line="259" w:lineRule="auto"/>
        <w:rPr>
          <w:lang w:val="fr-CH"/>
        </w:rPr>
      </w:pPr>
      <w:r w:rsidRPr="00EA284F">
        <w:rPr>
          <w:lang w:val="fr-CH"/>
        </w:rPr>
        <w:t>Nous sommes également à votre disposition pour des questions spécifiques sur les cures métaboliques, les cures intestinales ou des questions générales sur la nutrition.</w:t>
      </w:r>
      <w:r w:rsidRPr="00EA284F">
        <w:rPr>
          <w:lang w:val="fr-CH"/>
        </w:rPr>
        <w:br/>
        <w:t xml:space="preserve">N'hésitez pas à contacter le secrétariat à tout moment ou directement à </w:t>
      </w:r>
      <w:hyperlink r:id="rId8" w:history="1">
        <w:r w:rsidR="001A1CC2" w:rsidRPr="00DF40A4">
          <w:rPr>
            <w:rStyle w:val="Collegamentoipertestuale"/>
            <w:lang w:val="fr-CH"/>
          </w:rPr>
          <w:t>vitalita@bluewin.ch</w:t>
        </w:r>
      </w:hyperlink>
      <w:r w:rsidR="00EF3045" w:rsidRPr="00DF40A4">
        <w:rPr>
          <w:lang w:val="fr-CH"/>
        </w:rPr>
        <w:t>.</w:t>
      </w:r>
    </w:p>
    <w:p w14:paraId="1BD3B042" w14:textId="77777777" w:rsidR="00DF40A4" w:rsidRPr="00DF40A4" w:rsidRDefault="00DF40A4" w:rsidP="00DF40A4">
      <w:pPr>
        <w:rPr>
          <w:lang w:val="en-US"/>
        </w:rPr>
      </w:pPr>
      <w:r w:rsidRPr="00DF40A4">
        <w:rPr>
          <w:lang w:val="en-US"/>
        </w:rPr>
        <w:t xml:space="preserve">28 </w:t>
      </w:r>
      <w:proofErr w:type="spellStart"/>
      <w:r w:rsidRPr="00DF40A4">
        <w:rPr>
          <w:lang w:val="en-US"/>
        </w:rPr>
        <w:t>décembre</w:t>
      </w:r>
      <w:proofErr w:type="spellEnd"/>
      <w:r w:rsidRPr="00DF40A4">
        <w:rPr>
          <w:lang w:val="en-US"/>
        </w:rPr>
        <w:t xml:space="preserve"> 2022, KD Dr. med. Thomas Roth</w:t>
      </w:r>
    </w:p>
    <w:p w14:paraId="400F84B9" w14:textId="77777777" w:rsidR="001A1CC2" w:rsidRPr="00DF40A4" w:rsidRDefault="001A1CC2" w:rsidP="00EF3045">
      <w:pPr>
        <w:spacing w:after="160" w:line="259" w:lineRule="auto"/>
        <w:rPr>
          <w:lang w:val="en-US"/>
        </w:rPr>
      </w:pPr>
    </w:p>
    <w:p w14:paraId="61F71395" w14:textId="77777777" w:rsidR="001A1CC2" w:rsidRPr="00DF40A4" w:rsidRDefault="001A1CC2" w:rsidP="00EF3045">
      <w:pPr>
        <w:spacing w:after="160" w:line="259" w:lineRule="auto"/>
        <w:rPr>
          <w:lang w:val="en-US"/>
        </w:rPr>
      </w:pPr>
    </w:p>
    <w:p w14:paraId="4B216E2B" w14:textId="38327FFA" w:rsidR="003F107A" w:rsidRPr="00A96222" w:rsidRDefault="00EF3045" w:rsidP="0072492A">
      <w:pPr>
        <w:spacing w:after="160" w:line="259" w:lineRule="auto"/>
        <w:jc w:val="right"/>
        <w:rPr>
          <w:sz w:val="16"/>
          <w:szCs w:val="16"/>
          <w:lang w:val="en-US"/>
        </w:rPr>
      </w:pPr>
      <w:r w:rsidRPr="00EA284F">
        <w:rPr>
          <w:sz w:val="16"/>
          <w:szCs w:val="16"/>
          <w:lang w:val="en-US"/>
        </w:rPr>
        <w:t>December 28, 2022, KD Dr. med. Thomas Roth</w:t>
      </w:r>
    </w:p>
    <w:sectPr w:rsidR="003F107A" w:rsidRPr="00A96222" w:rsidSect="00A17E07">
      <w:headerReference w:type="default" r:id="rId9"/>
      <w:footerReference w:type="default" r:id="rId10"/>
      <w:type w:val="continuous"/>
      <w:pgSz w:w="11900" w:h="16840"/>
      <w:pgMar w:top="993" w:right="1134" w:bottom="1418" w:left="1134" w:header="427"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7499" w14:textId="77777777" w:rsidR="00552F40" w:rsidRDefault="00552F40" w:rsidP="00A65D91">
      <w:r>
        <w:separator/>
      </w:r>
    </w:p>
  </w:endnote>
  <w:endnote w:type="continuationSeparator" w:id="0">
    <w:p w14:paraId="3A5A7288" w14:textId="77777777" w:rsidR="00552F40" w:rsidRDefault="00552F40" w:rsidP="00A6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49BB" w14:textId="77777777" w:rsidR="0075692B" w:rsidRPr="00FA7971" w:rsidRDefault="0075692B" w:rsidP="0075692B">
    <w:pPr>
      <w:pStyle w:val="Intestazione"/>
      <w:tabs>
        <w:tab w:val="clear" w:pos="9072"/>
        <w:tab w:val="right" w:pos="9498"/>
      </w:tabs>
      <w:ind w:right="-178"/>
      <w:rPr>
        <w:rFonts w:ascii="Arial" w:hAnsi="Arial" w:cs="Arial"/>
        <w:b/>
        <w:color w:val="4F81BD" w:themeColor="accent1"/>
        <w:sz w:val="18"/>
        <w:szCs w:val="16"/>
      </w:rPr>
    </w:pPr>
    <w:r w:rsidRPr="00FA7971">
      <w:rPr>
        <w:rFonts w:ascii="Arial" w:hAnsi="Arial" w:cs="Arial"/>
        <w:b/>
        <w:color w:val="4F81BD" w:themeColor="accent1"/>
        <w:sz w:val="18"/>
        <w:szCs w:val="16"/>
      </w:rPr>
      <w:t>Appuntamenti</w:t>
    </w:r>
    <w:r>
      <w:rPr>
        <w:rFonts w:ascii="Arial" w:hAnsi="Arial" w:cs="Arial"/>
        <w:b/>
        <w:color w:val="4F81BD" w:themeColor="accent1"/>
        <w:sz w:val="18"/>
        <w:szCs w:val="16"/>
      </w:rPr>
      <w:t xml:space="preserve"> e Informazioni</w:t>
    </w:r>
    <w:r>
      <w:rPr>
        <w:rFonts w:ascii="Arial" w:hAnsi="Arial" w:cs="Arial"/>
        <w:b/>
        <w:color w:val="4F81BD" w:themeColor="accent1"/>
        <w:sz w:val="18"/>
        <w:szCs w:val="16"/>
      </w:rPr>
      <w:tab/>
    </w:r>
    <w:r>
      <w:rPr>
        <w:rFonts w:ascii="Arial" w:hAnsi="Arial" w:cs="Arial"/>
        <w:b/>
        <w:color w:val="4F81BD" w:themeColor="accent1"/>
        <w:sz w:val="18"/>
        <w:szCs w:val="16"/>
      </w:rPr>
      <w:tab/>
    </w:r>
    <w:r w:rsidRPr="00FA7971">
      <w:rPr>
        <w:rFonts w:ascii="Arial" w:hAnsi="Arial" w:cs="Arial"/>
        <w:b/>
        <w:color w:val="4F81BD" w:themeColor="accent1"/>
        <w:sz w:val="18"/>
        <w:szCs w:val="16"/>
      </w:rPr>
      <w:t>Consultazione</w:t>
    </w:r>
    <w:r>
      <w:rPr>
        <w:rFonts w:ascii="Arial" w:hAnsi="Arial" w:cs="Arial"/>
        <w:b/>
        <w:color w:val="4F81BD" w:themeColor="accent1"/>
        <w:sz w:val="18"/>
        <w:szCs w:val="16"/>
      </w:rPr>
      <w:t xml:space="preserve"> e Corrispondenza</w:t>
    </w:r>
  </w:p>
  <w:p w14:paraId="7F9E8823" w14:textId="77777777" w:rsidR="0075692B" w:rsidRPr="00A65D91" w:rsidRDefault="0075692B" w:rsidP="0075692B">
    <w:pPr>
      <w:pStyle w:val="Intestazione"/>
      <w:tabs>
        <w:tab w:val="clear" w:pos="9072"/>
        <w:tab w:val="right" w:pos="9498"/>
      </w:tabs>
      <w:ind w:right="-178"/>
      <w:rPr>
        <w:rFonts w:ascii="Arial" w:hAnsi="Arial" w:cs="Arial"/>
        <w:color w:val="4F81BD" w:themeColor="accent1"/>
        <w:sz w:val="6"/>
        <w:szCs w:val="4"/>
      </w:rPr>
    </w:pPr>
  </w:p>
  <w:p w14:paraId="7FD994A2" w14:textId="77777777" w:rsidR="0075692B" w:rsidRPr="00B06A6A" w:rsidRDefault="0075692B" w:rsidP="0075692B">
    <w:pPr>
      <w:tabs>
        <w:tab w:val="right" w:pos="9498"/>
      </w:tabs>
      <w:ind w:right="-178"/>
      <w:rPr>
        <w:rFonts w:ascii="Arial" w:hAnsi="Arial" w:cs="Arial"/>
        <w:color w:val="4F81BD" w:themeColor="accent1"/>
        <w:sz w:val="16"/>
        <w:szCs w:val="16"/>
      </w:rPr>
    </w:pPr>
    <w:r w:rsidRPr="00925D0A">
      <w:rPr>
        <w:rFonts w:ascii="Arial" w:hAnsi="Arial" w:cs="Arial"/>
        <w:color w:val="4F81BD" w:themeColor="accent1"/>
        <w:sz w:val="16"/>
        <w:szCs w:val="16"/>
      </w:rPr>
      <w:t xml:space="preserve">+41 91 </w:t>
    </w:r>
    <w:r>
      <w:rPr>
        <w:rFonts w:ascii="Arial" w:hAnsi="Arial" w:cs="Arial"/>
        <w:color w:val="4F81BD" w:themeColor="accent1"/>
        <w:sz w:val="16"/>
        <w:szCs w:val="16"/>
      </w:rPr>
      <w:t>825 70 70</w:t>
    </w:r>
    <w:r>
      <w:rPr>
        <w:rFonts w:ascii="Arial" w:hAnsi="Arial" w:cs="Arial"/>
        <w:color w:val="4F81BD" w:themeColor="accent1"/>
        <w:sz w:val="16"/>
        <w:szCs w:val="16"/>
      </w:rPr>
      <w:tab/>
    </w:r>
    <w:r w:rsidRPr="00FA7971">
      <w:rPr>
        <w:rFonts w:ascii="Arial" w:hAnsi="Arial" w:cs="Arial"/>
        <w:color w:val="4F81BD" w:themeColor="accent1"/>
        <w:sz w:val="16"/>
        <w:szCs w:val="16"/>
      </w:rPr>
      <w:t>Viale Stazione 8</w:t>
    </w:r>
    <w:r>
      <w:rPr>
        <w:rFonts w:ascii="Arial" w:hAnsi="Arial" w:cs="Arial"/>
        <w:color w:val="4F81BD" w:themeColor="accent1"/>
        <w:sz w:val="16"/>
        <w:szCs w:val="16"/>
      </w:rPr>
      <w:t xml:space="preserve">a, </w:t>
    </w:r>
    <w:r w:rsidRPr="00FA7971">
      <w:rPr>
        <w:rFonts w:ascii="Arial" w:hAnsi="Arial" w:cs="Arial"/>
        <w:color w:val="4F81BD" w:themeColor="accent1"/>
        <w:sz w:val="16"/>
        <w:szCs w:val="16"/>
      </w:rPr>
      <w:t>6500 Bellinzona</w:t>
    </w:r>
  </w:p>
  <w:p w14:paraId="5927F6AC" w14:textId="04C8F905" w:rsidR="0075692B" w:rsidRDefault="0075692B" w:rsidP="0075692B">
    <w:pPr>
      <w:tabs>
        <w:tab w:val="right" w:pos="9498"/>
      </w:tabs>
      <w:ind w:right="-178"/>
      <w:rPr>
        <w:rFonts w:ascii="Arial" w:hAnsi="Arial" w:cs="Arial"/>
        <w:color w:val="4F81BD" w:themeColor="accent1"/>
        <w:sz w:val="16"/>
        <w:szCs w:val="16"/>
      </w:rPr>
    </w:pPr>
    <w:r w:rsidRPr="00925D0A">
      <w:rPr>
        <w:rFonts w:ascii="Arial" w:hAnsi="Arial" w:cs="Arial"/>
        <w:color w:val="4F81BD" w:themeColor="accent1"/>
        <w:sz w:val="16"/>
        <w:szCs w:val="16"/>
      </w:rPr>
      <w:t>+41 79 25 82 999</w:t>
    </w:r>
    <w:r>
      <w:rPr>
        <w:rFonts w:ascii="Arial" w:hAnsi="Arial" w:cs="Arial"/>
        <w:color w:val="4F81BD" w:themeColor="accent1"/>
        <w:sz w:val="16"/>
        <w:szCs w:val="16"/>
      </w:rPr>
      <w:tab/>
      <w:t>Via</w:t>
    </w:r>
    <w:r w:rsidR="000F2CAB">
      <w:rPr>
        <w:rFonts w:ascii="Arial" w:hAnsi="Arial" w:cs="Arial"/>
        <w:color w:val="4F81BD" w:themeColor="accent1"/>
        <w:sz w:val="16"/>
        <w:szCs w:val="16"/>
      </w:rPr>
      <w:t>le Cattaneo 23</w:t>
    </w:r>
    <w:r>
      <w:rPr>
        <w:rFonts w:ascii="Arial" w:hAnsi="Arial" w:cs="Arial"/>
        <w:color w:val="4F81BD" w:themeColor="accent1"/>
        <w:sz w:val="16"/>
        <w:szCs w:val="16"/>
      </w:rPr>
      <w:t>, 6900 Lugano</w:t>
    </w:r>
  </w:p>
  <w:p w14:paraId="083DF055" w14:textId="5EF3599E" w:rsidR="007362D4" w:rsidRPr="0075692B" w:rsidRDefault="0075692B" w:rsidP="0075692B">
    <w:pPr>
      <w:pStyle w:val="Intestazione"/>
      <w:tabs>
        <w:tab w:val="clear" w:pos="9072"/>
        <w:tab w:val="right" w:pos="9498"/>
      </w:tabs>
      <w:ind w:right="-178"/>
      <w:rPr>
        <w:rFonts w:ascii="Arial" w:hAnsi="Arial" w:cs="Arial"/>
        <w:i/>
        <w:color w:val="4F81BD" w:themeColor="accent1"/>
        <w:sz w:val="16"/>
        <w:szCs w:val="16"/>
      </w:rPr>
    </w:pPr>
    <w:r>
      <w:rPr>
        <w:rFonts w:ascii="Arial" w:hAnsi="Arial" w:cs="Arial"/>
        <w:i/>
        <w:color w:val="4F81BD" w:themeColor="accent1"/>
        <w:sz w:val="16"/>
        <w:szCs w:val="16"/>
      </w:rPr>
      <w:t>otorino</w:t>
    </w:r>
    <w:r w:rsidR="005A1819">
      <w:rPr>
        <w:rFonts w:ascii="Arial" w:hAnsi="Arial" w:cs="Arial"/>
        <w:i/>
        <w:color w:val="4F81BD" w:themeColor="accent1"/>
        <w:sz w:val="16"/>
        <w:szCs w:val="16"/>
      </w:rPr>
      <w:t>@hin.ch</w:t>
    </w:r>
    <w:r>
      <w:rPr>
        <w:rFonts w:ascii="Arial" w:hAnsi="Arial" w:cs="Arial"/>
        <w:i/>
        <w:color w:val="4F81BD" w:themeColor="accent1"/>
        <w:sz w:val="16"/>
        <w:szCs w:val="16"/>
      </w:rPr>
      <w:t xml:space="preserve"> </w:t>
    </w:r>
    <w:r>
      <w:rPr>
        <w:rFonts w:ascii="Arial" w:hAnsi="Arial" w:cs="Arial"/>
        <w:i/>
        <w:color w:val="4F81BD" w:themeColor="accent1"/>
        <w:sz w:val="16"/>
        <w:szCs w:val="16"/>
      </w:rPr>
      <w:tab/>
    </w:r>
    <w:r w:rsidRPr="00EE5E55">
      <w:rPr>
        <w:rFonts w:ascii="Arial" w:hAnsi="Arial" w:cs="Arial"/>
        <w:i/>
        <w:color w:val="4F81BD" w:themeColor="accent1"/>
        <w:sz w:val="16"/>
        <w:szCs w:val="16"/>
      </w:rPr>
      <w:t>www.otorinoticino.ch</w:t>
    </w:r>
    <w:r w:rsidRPr="00A65D91">
      <w:rPr>
        <w:rFonts w:ascii="Arial" w:hAnsi="Arial" w:cs="Arial"/>
        <w:i/>
        <w:color w:val="4F81BD" w:themeColor="accent1"/>
        <w:sz w:val="16"/>
        <w:szCs w:val="16"/>
      </w:rPr>
      <w:tab/>
    </w:r>
    <w:r w:rsidRPr="00FA7971">
      <w:rPr>
        <w:rFonts w:ascii="Arial" w:hAnsi="Arial" w:cs="Arial"/>
        <w:color w:val="4F81BD" w:themeColor="accent1"/>
        <w:sz w:val="16"/>
        <w:szCs w:val="16"/>
      </w:rPr>
      <w:t>Via G</w:t>
    </w:r>
    <w:r>
      <w:rPr>
        <w:rFonts w:ascii="Arial" w:hAnsi="Arial" w:cs="Arial"/>
        <w:color w:val="4F81BD" w:themeColor="accent1"/>
        <w:sz w:val="16"/>
        <w:szCs w:val="16"/>
      </w:rPr>
      <w:t xml:space="preserve">. Motta 12, </w:t>
    </w:r>
    <w:r w:rsidRPr="00FA7971">
      <w:rPr>
        <w:rFonts w:ascii="Arial" w:hAnsi="Arial" w:cs="Arial"/>
        <w:color w:val="4F81BD" w:themeColor="accent1"/>
        <w:sz w:val="16"/>
        <w:szCs w:val="16"/>
      </w:rPr>
      <w:t>6830 Chiasso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4DD7" w14:textId="77777777" w:rsidR="00552F40" w:rsidRDefault="00552F40" w:rsidP="00A65D91">
      <w:r>
        <w:separator/>
      </w:r>
    </w:p>
  </w:footnote>
  <w:footnote w:type="continuationSeparator" w:id="0">
    <w:p w14:paraId="02F081BC" w14:textId="77777777" w:rsidR="00552F40" w:rsidRDefault="00552F40" w:rsidP="00A65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AEDF" w14:textId="75E16D1A" w:rsidR="007362D4" w:rsidRPr="00F503E9" w:rsidRDefault="007362D4" w:rsidP="00D45813">
    <w:pPr>
      <w:pStyle w:val="Intestazione"/>
      <w:tabs>
        <w:tab w:val="clear" w:pos="4536"/>
      </w:tabs>
      <w:ind w:left="-142"/>
      <w:rPr>
        <w:rFonts w:ascii="Helvetica" w:hAnsi="Helvetica" w:cs="Helvetica"/>
      </w:rPr>
    </w:pPr>
    <w:r>
      <w:rPr>
        <w:rFonts w:ascii="Arial" w:hAnsi="Arial" w:cs="Arial"/>
        <w:noProof/>
        <w:color w:val="4F81BD" w:themeColor="accent1"/>
        <w:sz w:val="6"/>
        <w:szCs w:val="4"/>
        <w:lang w:eastAsia="it-IT"/>
      </w:rPr>
      <mc:AlternateContent>
        <mc:Choice Requires="wps">
          <w:drawing>
            <wp:anchor distT="0" distB="0" distL="114300" distR="114300" simplePos="0" relativeHeight="251659264" behindDoc="0" locked="0" layoutInCell="1" allowOverlap="1" wp14:anchorId="18007EAC" wp14:editId="659A91D7">
              <wp:simplePos x="0" y="0"/>
              <wp:positionH relativeFrom="column">
                <wp:posOffset>2368550</wp:posOffset>
              </wp:positionH>
              <wp:positionV relativeFrom="paragraph">
                <wp:posOffset>-98425</wp:posOffset>
              </wp:positionV>
              <wp:extent cx="4081780" cy="1096645"/>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4081780" cy="10966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CE6351" w14:textId="77777777" w:rsidR="007362D4" w:rsidRPr="00DD76FE" w:rsidRDefault="007362D4" w:rsidP="00F503E9">
                          <w:pPr>
                            <w:pStyle w:val="Intestazione"/>
                            <w:tabs>
                              <w:tab w:val="clear" w:pos="4536"/>
                            </w:tabs>
                            <w:ind w:left="-142"/>
                            <w:jc w:val="center"/>
                            <w:rPr>
                              <w:rFonts w:ascii="Helvetica" w:hAnsi="Helvetica" w:cs="Arial"/>
                              <w:b/>
                              <w:i/>
                              <w:iCs/>
                              <w:color w:val="4F81BD" w:themeColor="accent1"/>
                              <w:sz w:val="4"/>
                              <w:szCs w:val="16"/>
                            </w:rPr>
                          </w:pPr>
                        </w:p>
                        <w:p w14:paraId="3CB897DE" w14:textId="05A1B97E" w:rsidR="001A1CC2" w:rsidRPr="009B5CE3" w:rsidRDefault="001A1CC2" w:rsidP="001A1CC2">
                          <w:pPr>
                            <w:pStyle w:val="Intestazione"/>
                            <w:ind w:left="-142"/>
                            <w:jc w:val="center"/>
                            <w:rPr>
                              <w:rFonts w:ascii="Helvetica" w:hAnsi="Helvetica" w:cs="Arial"/>
                              <w:b/>
                              <w:i/>
                              <w:iCs/>
                              <w:color w:val="4F81BD" w:themeColor="accent1"/>
                              <w:sz w:val="44"/>
                              <w:szCs w:val="56"/>
                              <w:lang w:val="en-US"/>
                            </w:rPr>
                          </w:pPr>
                          <w:r w:rsidRPr="009B5CE3">
                            <w:rPr>
                              <w:rFonts w:ascii="Helvetica" w:hAnsi="Helvetica" w:cs="Arial"/>
                              <w:b/>
                              <w:i/>
                              <w:iCs/>
                              <w:color w:val="4F81BD" w:themeColor="accent1"/>
                              <w:sz w:val="44"/>
                              <w:szCs w:val="56"/>
                              <w:lang w:val="en-US"/>
                            </w:rPr>
                            <w:t>The intestinal cure -</w:t>
                          </w:r>
                        </w:p>
                        <w:p w14:paraId="5EE4233F" w14:textId="5E51D797" w:rsidR="00A96222" w:rsidRPr="009B5CE3" w:rsidRDefault="001A1CC2" w:rsidP="001A1CC2">
                          <w:pPr>
                            <w:pStyle w:val="Intestazione"/>
                            <w:tabs>
                              <w:tab w:val="clear" w:pos="4536"/>
                            </w:tabs>
                            <w:ind w:left="-142"/>
                            <w:jc w:val="center"/>
                            <w:rPr>
                              <w:rFonts w:ascii="Helvetica" w:hAnsi="Helvetica" w:cs="Arial"/>
                              <w:b/>
                              <w:i/>
                              <w:iCs/>
                              <w:color w:val="4F81BD" w:themeColor="accent1"/>
                              <w:sz w:val="44"/>
                              <w:szCs w:val="56"/>
                              <w:lang w:val="en-US"/>
                            </w:rPr>
                          </w:pPr>
                          <w:r w:rsidRPr="009B5CE3">
                            <w:rPr>
                              <w:rFonts w:ascii="Helvetica" w:hAnsi="Helvetica" w:cs="Arial"/>
                              <w:b/>
                              <w:i/>
                              <w:iCs/>
                              <w:color w:val="4F81BD" w:themeColor="accent1"/>
                              <w:sz w:val="44"/>
                              <w:szCs w:val="56"/>
                              <w:lang w:val="en-US"/>
                            </w:rPr>
                            <w:t>Revitalization of the intestinal flora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07EAC" id="_x0000_t202" coordsize="21600,21600" o:spt="202" path="m,l,21600r21600,l21600,xe">
              <v:stroke joinstyle="miter"/>
              <v:path gradientshapeok="t" o:connecttype="rect"/>
            </v:shapetype>
            <v:shape id="Casella di testo 2" o:spid="_x0000_s1026" type="#_x0000_t202" style="position:absolute;left:0;text-align:left;margin-left:186.5pt;margin-top:-7.75pt;width:321.4pt;height:8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" filled="f" stroked="f">
              <v:textbox>
                <w:txbxContent>
                  <w:p w14:paraId="18CE6351" w14:textId="77777777" w:rsidR="007362D4" w:rsidRPr="00DD76FE" w:rsidRDefault="007362D4" w:rsidP="00F503E9">
                    <w:pPr>
                      <w:pStyle w:val="Intestazione"/>
                      <w:tabs>
                        <w:tab w:val="clear" w:pos="4536"/>
                      </w:tabs>
                      <w:ind w:left="-142"/>
                      <w:jc w:val="center"/>
                      <w:rPr>
                        <w:rFonts w:ascii="Helvetica" w:hAnsi="Helvetica" w:cs="Arial"/>
                        <w:b/>
                        <w:i/>
                        <w:iCs/>
                        <w:color w:val="4F81BD" w:themeColor="accent1"/>
                        <w:sz w:val="4"/>
                        <w:szCs w:val="16"/>
                      </w:rPr>
                    </w:pPr>
                  </w:p>
                  <w:p w14:paraId="3CB897DE" w14:textId="05A1B97E" w:rsidR="001A1CC2" w:rsidRPr="009B5CE3" w:rsidRDefault="001A1CC2" w:rsidP="001A1CC2">
                    <w:pPr>
                      <w:pStyle w:val="Intestazione"/>
                      <w:ind w:left="-142"/>
                      <w:jc w:val="center"/>
                      <w:rPr>
                        <w:rFonts w:ascii="Helvetica" w:hAnsi="Helvetica" w:cs="Arial"/>
                        <w:b/>
                        <w:i/>
                        <w:iCs/>
                        <w:color w:val="4F81BD" w:themeColor="accent1"/>
                        <w:sz w:val="44"/>
                        <w:szCs w:val="56"/>
                        <w:lang w:val="en-US"/>
                      </w:rPr>
                    </w:pPr>
                    <w:r w:rsidRPr="009B5CE3">
                      <w:rPr>
                        <w:rFonts w:ascii="Helvetica" w:hAnsi="Helvetica" w:cs="Arial"/>
                        <w:b/>
                        <w:i/>
                        <w:iCs/>
                        <w:color w:val="4F81BD" w:themeColor="accent1"/>
                        <w:sz w:val="44"/>
                        <w:szCs w:val="56"/>
                        <w:lang w:val="en-US"/>
                      </w:rPr>
                      <w:t>The intestinal cure -</w:t>
                    </w:r>
                  </w:p>
                  <w:p w14:paraId="5EE4233F" w14:textId="5E51D797" w:rsidR="00A96222" w:rsidRPr="009B5CE3" w:rsidRDefault="001A1CC2" w:rsidP="001A1CC2">
                    <w:pPr>
                      <w:pStyle w:val="Intestazione"/>
                      <w:tabs>
                        <w:tab w:val="clear" w:pos="4536"/>
                      </w:tabs>
                      <w:ind w:left="-142"/>
                      <w:jc w:val="center"/>
                      <w:rPr>
                        <w:rFonts w:ascii="Helvetica" w:hAnsi="Helvetica" w:cs="Arial"/>
                        <w:b/>
                        <w:i/>
                        <w:iCs/>
                        <w:color w:val="4F81BD" w:themeColor="accent1"/>
                        <w:sz w:val="44"/>
                        <w:szCs w:val="56"/>
                        <w:lang w:val="en-US"/>
                      </w:rPr>
                    </w:pPr>
                    <w:r w:rsidRPr="009B5CE3">
                      <w:rPr>
                        <w:rFonts w:ascii="Helvetica" w:hAnsi="Helvetica" w:cs="Arial"/>
                        <w:b/>
                        <w:i/>
                        <w:iCs/>
                        <w:color w:val="4F81BD" w:themeColor="accent1"/>
                        <w:sz w:val="44"/>
                        <w:szCs w:val="56"/>
                        <w:lang w:val="en-US"/>
                      </w:rPr>
                      <w:t>Revitalization of the intestinal flora</w:t>
                    </w:r>
                  </w:p>
                </w:txbxContent>
              </v:textbox>
              <w10:wrap type="square"/>
            </v:shape>
          </w:pict>
        </mc:Fallback>
      </mc:AlternateContent>
    </w:r>
    <w:r w:rsidRPr="005A2F45">
      <w:rPr>
        <w:rFonts w:ascii="Helvetica" w:hAnsi="Helvetica" w:cs="Helvetica"/>
      </w:rPr>
      <w:t xml:space="preserve"> </w:t>
    </w:r>
    <w:r>
      <w:rPr>
        <w:rFonts w:ascii="Helvetica" w:hAnsi="Helvetica" w:cs="Helvetica"/>
        <w:noProof/>
        <w:lang w:eastAsia="it-IT"/>
      </w:rPr>
      <w:drawing>
        <wp:inline distT="0" distB="0" distL="0" distR="0" wp14:anchorId="67481DFE" wp14:editId="5F5C1D33">
          <wp:extent cx="1874714" cy="996853"/>
          <wp:effectExtent l="0" t="0" r="508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59" cy="998419"/>
                  </a:xfrm>
                  <a:prstGeom prst="rect">
                    <a:avLst/>
                  </a:prstGeom>
                  <a:noFill/>
                  <a:ln>
                    <a:noFill/>
                  </a:ln>
                </pic:spPr>
              </pic:pic>
            </a:graphicData>
          </a:graphic>
        </wp:inline>
      </w:drawing>
    </w:r>
    <w:r w:rsidR="00A96222">
      <w:rPr>
        <w:rFonts w:ascii="Helvetica" w:hAnsi="Helvetica" w:cs="Helvetica"/>
      </w:rPr>
      <w:t>4</w:t>
    </w:r>
    <w:r w:rsidR="00276B86">
      <w:rPr>
        <w:rFonts w:ascii="Helvetica" w:hAnsi="Helvetica" w:cs="Helvetica"/>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4CC"/>
    <w:multiLevelType w:val="hybridMultilevel"/>
    <w:tmpl w:val="850ED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5A0A77"/>
    <w:multiLevelType w:val="hybridMultilevel"/>
    <w:tmpl w:val="0396D53C"/>
    <w:lvl w:ilvl="0" w:tplc="F01ACD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86C51"/>
    <w:multiLevelType w:val="multilevel"/>
    <w:tmpl w:val="5516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04F5F"/>
    <w:multiLevelType w:val="hybridMultilevel"/>
    <w:tmpl w:val="A1F47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8D5FF7"/>
    <w:multiLevelType w:val="hybridMultilevel"/>
    <w:tmpl w:val="3FF86FC2"/>
    <w:lvl w:ilvl="0" w:tplc="691CF57C">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344785"/>
    <w:multiLevelType w:val="hybridMultilevel"/>
    <w:tmpl w:val="1E3A1E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26B4672"/>
    <w:multiLevelType w:val="hybridMultilevel"/>
    <w:tmpl w:val="58A04812"/>
    <w:lvl w:ilvl="0" w:tplc="6058A158">
      <w:start w:val="20"/>
      <w:numFmt w:val="bullet"/>
      <w:lvlText w:val="-"/>
      <w:lvlJc w:val="left"/>
      <w:pPr>
        <w:ind w:left="720" w:hanging="360"/>
      </w:pPr>
      <w:rPr>
        <w:rFonts w:ascii="Arial" w:eastAsia="MS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FA5335"/>
    <w:multiLevelType w:val="multilevel"/>
    <w:tmpl w:val="B9B4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177116"/>
    <w:multiLevelType w:val="hybridMultilevel"/>
    <w:tmpl w:val="477CE8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24B5DDB"/>
    <w:multiLevelType w:val="hybridMultilevel"/>
    <w:tmpl w:val="EDD81ACC"/>
    <w:lvl w:ilvl="0" w:tplc="23548FCC">
      <w:start w:val="80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8E4D75"/>
    <w:multiLevelType w:val="hybridMultilevel"/>
    <w:tmpl w:val="8B083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F27DB8"/>
    <w:multiLevelType w:val="multilevel"/>
    <w:tmpl w:val="A5F8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E4415B"/>
    <w:multiLevelType w:val="hybridMultilevel"/>
    <w:tmpl w:val="4D3C4B8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4F0194"/>
    <w:multiLevelType w:val="multilevel"/>
    <w:tmpl w:val="56D24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5709B1"/>
    <w:multiLevelType w:val="hybridMultilevel"/>
    <w:tmpl w:val="C7802B5A"/>
    <w:lvl w:ilvl="0" w:tplc="F93AB1AC">
      <w:start w:val="1"/>
      <w:numFmt w:val="bullet"/>
      <w:lvlText w:val=""/>
      <w:lvlJc w:val="left"/>
      <w:pPr>
        <w:ind w:left="720" w:hanging="360"/>
      </w:pPr>
      <w:rPr>
        <w:rFonts w:ascii="Wingdings" w:eastAsiaTheme="minorEastAsia"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5152516">
    <w:abstractNumId w:val="10"/>
  </w:num>
  <w:num w:numId="2" w16cid:durableId="1340813853">
    <w:abstractNumId w:val="6"/>
  </w:num>
  <w:num w:numId="3" w16cid:durableId="1905525900">
    <w:abstractNumId w:val="12"/>
  </w:num>
  <w:num w:numId="4" w16cid:durableId="730351400">
    <w:abstractNumId w:val="8"/>
  </w:num>
  <w:num w:numId="5" w16cid:durableId="1429692293">
    <w:abstractNumId w:val="9"/>
  </w:num>
  <w:num w:numId="6" w16cid:durableId="612513677">
    <w:abstractNumId w:val="14"/>
  </w:num>
  <w:num w:numId="7" w16cid:durableId="665399978">
    <w:abstractNumId w:val="3"/>
  </w:num>
  <w:num w:numId="8" w16cid:durableId="1185362296">
    <w:abstractNumId w:val="5"/>
  </w:num>
  <w:num w:numId="9" w16cid:durableId="647824072">
    <w:abstractNumId w:val="4"/>
  </w:num>
  <w:num w:numId="10" w16cid:durableId="1878082448">
    <w:abstractNumId w:val="0"/>
  </w:num>
  <w:num w:numId="11" w16cid:durableId="1372342962">
    <w:abstractNumId w:val="7"/>
  </w:num>
  <w:num w:numId="12" w16cid:durableId="2128741342">
    <w:abstractNumId w:val="1"/>
  </w:num>
  <w:num w:numId="13" w16cid:durableId="2104181029">
    <w:abstractNumId w:val="11"/>
  </w:num>
  <w:num w:numId="14" w16cid:durableId="1679842629">
    <w:abstractNumId w:val="2"/>
  </w:num>
  <w:num w:numId="15" w16cid:durableId="20166883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79"/>
    <w:rsid w:val="00003E0D"/>
    <w:rsid w:val="00012FB5"/>
    <w:rsid w:val="00020738"/>
    <w:rsid w:val="00022A6A"/>
    <w:rsid w:val="00023DCA"/>
    <w:rsid w:val="000243F0"/>
    <w:rsid w:val="00024979"/>
    <w:rsid w:val="0004355E"/>
    <w:rsid w:val="00050FB1"/>
    <w:rsid w:val="00060C8F"/>
    <w:rsid w:val="00062AF3"/>
    <w:rsid w:val="00077987"/>
    <w:rsid w:val="000A1010"/>
    <w:rsid w:val="000A5CB9"/>
    <w:rsid w:val="000B33D9"/>
    <w:rsid w:val="000C0601"/>
    <w:rsid w:val="000D4A0C"/>
    <w:rsid w:val="000E2B66"/>
    <w:rsid w:val="000F2CAB"/>
    <w:rsid w:val="000F4A13"/>
    <w:rsid w:val="00105354"/>
    <w:rsid w:val="001269ED"/>
    <w:rsid w:val="00132FAD"/>
    <w:rsid w:val="00141E14"/>
    <w:rsid w:val="001557F6"/>
    <w:rsid w:val="001564E3"/>
    <w:rsid w:val="001732B2"/>
    <w:rsid w:val="001A1CC2"/>
    <w:rsid w:val="001B3692"/>
    <w:rsid w:val="001B72A7"/>
    <w:rsid w:val="001E18A4"/>
    <w:rsid w:val="001F1B4B"/>
    <w:rsid w:val="001F3FE5"/>
    <w:rsid w:val="0020163E"/>
    <w:rsid w:val="00204AA1"/>
    <w:rsid w:val="0020711E"/>
    <w:rsid w:val="0021200F"/>
    <w:rsid w:val="002151DB"/>
    <w:rsid w:val="0022199D"/>
    <w:rsid w:val="0023503E"/>
    <w:rsid w:val="00241F7C"/>
    <w:rsid w:val="00276B86"/>
    <w:rsid w:val="002929A4"/>
    <w:rsid w:val="002D6A4A"/>
    <w:rsid w:val="00301812"/>
    <w:rsid w:val="003061F8"/>
    <w:rsid w:val="00313D6A"/>
    <w:rsid w:val="003259E1"/>
    <w:rsid w:val="00344959"/>
    <w:rsid w:val="00350968"/>
    <w:rsid w:val="003574E7"/>
    <w:rsid w:val="00363758"/>
    <w:rsid w:val="00372898"/>
    <w:rsid w:val="003846FB"/>
    <w:rsid w:val="003C7D7C"/>
    <w:rsid w:val="003D2EE4"/>
    <w:rsid w:val="003E37A4"/>
    <w:rsid w:val="003F107A"/>
    <w:rsid w:val="003F7A86"/>
    <w:rsid w:val="00416249"/>
    <w:rsid w:val="00424BA4"/>
    <w:rsid w:val="0043321C"/>
    <w:rsid w:val="004440F0"/>
    <w:rsid w:val="00445256"/>
    <w:rsid w:val="0048278F"/>
    <w:rsid w:val="00484856"/>
    <w:rsid w:val="0048556C"/>
    <w:rsid w:val="00492D7D"/>
    <w:rsid w:val="00495C34"/>
    <w:rsid w:val="004A5F3D"/>
    <w:rsid w:val="004C3887"/>
    <w:rsid w:val="004E0D2C"/>
    <w:rsid w:val="004F3218"/>
    <w:rsid w:val="00500CBD"/>
    <w:rsid w:val="005022F1"/>
    <w:rsid w:val="005106DA"/>
    <w:rsid w:val="005148CB"/>
    <w:rsid w:val="00516179"/>
    <w:rsid w:val="00516278"/>
    <w:rsid w:val="0052164A"/>
    <w:rsid w:val="00524F55"/>
    <w:rsid w:val="005250A1"/>
    <w:rsid w:val="00552F40"/>
    <w:rsid w:val="00556B66"/>
    <w:rsid w:val="00577DDB"/>
    <w:rsid w:val="0058379D"/>
    <w:rsid w:val="005901E7"/>
    <w:rsid w:val="005A1819"/>
    <w:rsid w:val="005A2F45"/>
    <w:rsid w:val="005A5D07"/>
    <w:rsid w:val="005A630E"/>
    <w:rsid w:val="005A6BC8"/>
    <w:rsid w:val="005C60D9"/>
    <w:rsid w:val="005D0E0B"/>
    <w:rsid w:val="005E7E2A"/>
    <w:rsid w:val="005F1094"/>
    <w:rsid w:val="006510E9"/>
    <w:rsid w:val="006757B2"/>
    <w:rsid w:val="006771E5"/>
    <w:rsid w:val="006853E7"/>
    <w:rsid w:val="00685F40"/>
    <w:rsid w:val="006C7274"/>
    <w:rsid w:val="006D104F"/>
    <w:rsid w:val="006F2E30"/>
    <w:rsid w:val="006F4D0F"/>
    <w:rsid w:val="006F7BCD"/>
    <w:rsid w:val="00701F0B"/>
    <w:rsid w:val="00702EE9"/>
    <w:rsid w:val="0072492A"/>
    <w:rsid w:val="00733C39"/>
    <w:rsid w:val="007362D4"/>
    <w:rsid w:val="0075692B"/>
    <w:rsid w:val="00765FB4"/>
    <w:rsid w:val="00791FA5"/>
    <w:rsid w:val="007A49F9"/>
    <w:rsid w:val="007C382E"/>
    <w:rsid w:val="007C66AA"/>
    <w:rsid w:val="007E16C9"/>
    <w:rsid w:val="007F3826"/>
    <w:rsid w:val="00802619"/>
    <w:rsid w:val="0080797B"/>
    <w:rsid w:val="0081499E"/>
    <w:rsid w:val="00816242"/>
    <w:rsid w:val="008230B2"/>
    <w:rsid w:val="00836823"/>
    <w:rsid w:val="008639AB"/>
    <w:rsid w:val="00871B42"/>
    <w:rsid w:val="0088021E"/>
    <w:rsid w:val="008847E7"/>
    <w:rsid w:val="0089143B"/>
    <w:rsid w:val="00895F24"/>
    <w:rsid w:val="008A54BE"/>
    <w:rsid w:val="008B19FA"/>
    <w:rsid w:val="008B3E58"/>
    <w:rsid w:val="008D5317"/>
    <w:rsid w:val="008F47D7"/>
    <w:rsid w:val="009127EE"/>
    <w:rsid w:val="00923481"/>
    <w:rsid w:val="00930B79"/>
    <w:rsid w:val="00931A51"/>
    <w:rsid w:val="0093739C"/>
    <w:rsid w:val="00951A72"/>
    <w:rsid w:val="009973B6"/>
    <w:rsid w:val="009A5761"/>
    <w:rsid w:val="009A6F23"/>
    <w:rsid w:val="009B0557"/>
    <w:rsid w:val="009B5CE3"/>
    <w:rsid w:val="009D7ED5"/>
    <w:rsid w:val="00A12DA8"/>
    <w:rsid w:val="00A17E07"/>
    <w:rsid w:val="00A21055"/>
    <w:rsid w:val="00A4055F"/>
    <w:rsid w:val="00A65170"/>
    <w:rsid w:val="00A65D91"/>
    <w:rsid w:val="00A73319"/>
    <w:rsid w:val="00A96222"/>
    <w:rsid w:val="00A97716"/>
    <w:rsid w:val="00AA7A3F"/>
    <w:rsid w:val="00AB2C5F"/>
    <w:rsid w:val="00AB3CCC"/>
    <w:rsid w:val="00AB502F"/>
    <w:rsid w:val="00AB5095"/>
    <w:rsid w:val="00AC5D7A"/>
    <w:rsid w:val="00AD6B4E"/>
    <w:rsid w:val="00AE6A9E"/>
    <w:rsid w:val="00AE722D"/>
    <w:rsid w:val="00AF4705"/>
    <w:rsid w:val="00B06A6A"/>
    <w:rsid w:val="00B30EA8"/>
    <w:rsid w:val="00B5410E"/>
    <w:rsid w:val="00B62F7A"/>
    <w:rsid w:val="00B64A5D"/>
    <w:rsid w:val="00B661A3"/>
    <w:rsid w:val="00B71DAA"/>
    <w:rsid w:val="00B7476D"/>
    <w:rsid w:val="00B754E2"/>
    <w:rsid w:val="00BA1B63"/>
    <w:rsid w:val="00BC28B6"/>
    <w:rsid w:val="00BE3BC1"/>
    <w:rsid w:val="00BE7675"/>
    <w:rsid w:val="00C00E05"/>
    <w:rsid w:val="00C01D9B"/>
    <w:rsid w:val="00C0417D"/>
    <w:rsid w:val="00C112F1"/>
    <w:rsid w:val="00C13B14"/>
    <w:rsid w:val="00C164B5"/>
    <w:rsid w:val="00C3745D"/>
    <w:rsid w:val="00C410A8"/>
    <w:rsid w:val="00C567E3"/>
    <w:rsid w:val="00C616B7"/>
    <w:rsid w:val="00C7385D"/>
    <w:rsid w:val="00C87326"/>
    <w:rsid w:val="00CA34DF"/>
    <w:rsid w:val="00CB1DC9"/>
    <w:rsid w:val="00CB33FA"/>
    <w:rsid w:val="00CB61F0"/>
    <w:rsid w:val="00CC6C41"/>
    <w:rsid w:val="00CF2F4D"/>
    <w:rsid w:val="00D1087E"/>
    <w:rsid w:val="00D2129F"/>
    <w:rsid w:val="00D35D2A"/>
    <w:rsid w:val="00D45813"/>
    <w:rsid w:val="00D57290"/>
    <w:rsid w:val="00D651D0"/>
    <w:rsid w:val="00D65D8D"/>
    <w:rsid w:val="00D7176D"/>
    <w:rsid w:val="00D802A6"/>
    <w:rsid w:val="00D80B4A"/>
    <w:rsid w:val="00D916F4"/>
    <w:rsid w:val="00D92AEE"/>
    <w:rsid w:val="00D94EC7"/>
    <w:rsid w:val="00DB1783"/>
    <w:rsid w:val="00DB4607"/>
    <w:rsid w:val="00DC39C4"/>
    <w:rsid w:val="00DC6A4A"/>
    <w:rsid w:val="00DD76FE"/>
    <w:rsid w:val="00DE207C"/>
    <w:rsid w:val="00DE2904"/>
    <w:rsid w:val="00DE7C05"/>
    <w:rsid w:val="00DF1B5F"/>
    <w:rsid w:val="00DF40A4"/>
    <w:rsid w:val="00DF4EEB"/>
    <w:rsid w:val="00E00E40"/>
    <w:rsid w:val="00E15366"/>
    <w:rsid w:val="00E56A79"/>
    <w:rsid w:val="00E60A48"/>
    <w:rsid w:val="00E71EA5"/>
    <w:rsid w:val="00E9206F"/>
    <w:rsid w:val="00EA3FC5"/>
    <w:rsid w:val="00EB1137"/>
    <w:rsid w:val="00EB327E"/>
    <w:rsid w:val="00EB50A2"/>
    <w:rsid w:val="00EC0274"/>
    <w:rsid w:val="00EC1B2C"/>
    <w:rsid w:val="00EC734D"/>
    <w:rsid w:val="00ED7C35"/>
    <w:rsid w:val="00EE2457"/>
    <w:rsid w:val="00EE31B3"/>
    <w:rsid w:val="00EE603D"/>
    <w:rsid w:val="00EF25AA"/>
    <w:rsid w:val="00EF3045"/>
    <w:rsid w:val="00EF3A0A"/>
    <w:rsid w:val="00F108BF"/>
    <w:rsid w:val="00F14442"/>
    <w:rsid w:val="00F3017F"/>
    <w:rsid w:val="00F503E9"/>
    <w:rsid w:val="00F55113"/>
    <w:rsid w:val="00F64E02"/>
    <w:rsid w:val="00F735A7"/>
    <w:rsid w:val="00F804D8"/>
    <w:rsid w:val="00F879A5"/>
    <w:rsid w:val="00F97273"/>
    <w:rsid w:val="00FB4608"/>
    <w:rsid w:val="00FB4783"/>
    <w:rsid w:val="00FC4DCB"/>
    <w:rsid w:val="00FD0FEE"/>
    <w:rsid w:val="00FD7708"/>
    <w:rsid w:val="00FE0FCE"/>
    <w:rsid w:val="00FE3412"/>
  </w:rsids>
  <m:mathPr>
    <m:mathFont m:val="Cambria Math"/>
    <m:brkBin m:val="before"/>
    <m:brkBinSub m:val="--"/>
    <m:smallFrac m:val="0"/>
    <m:dispDef/>
    <m:lMargin m:val="0"/>
    <m:rMargin m:val="0"/>
    <m:defJc m:val="centerGroup"/>
    <m:wrapIndent m:val="1440"/>
    <m:intLim m:val="subSup"/>
    <m:naryLim m:val="undOvr"/>
  </m:mathPr>
  <w:themeFontLang w:val="it-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77822"/>
  <w14:defaultImageDpi w14:val="300"/>
  <w15:docId w15:val="{2127FB8F-C65A-AE43-AE9A-44803982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CH"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65D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DD76FE"/>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Titolo3">
    <w:name w:val="heading 3"/>
    <w:basedOn w:val="Normale"/>
    <w:next w:val="Normale"/>
    <w:link w:val="Titolo3Carattere"/>
    <w:uiPriority w:val="9"/>
    <w:unhideWhenUsed/>
    <w:qFormat/>
    <w:rsid w:val="00424BA4"/>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unhideWhenUsed/>
    <w:qFormat/>
    <w:rsid w:val="004440F0"/>
    <w:pPr>
      <w:keepNext/>
      <w:keepLines/>
      <w:spacing w:before="40"/>
      <w:outlineLvl w:val="3"/>
    </w:pPr>
    <w:rPr>
      <w:rFonts w:asciiTheme="majorHAnsi" w:eastAsiaTheme="majorEastAsia" w:hAnsiTheme="majorHAnsi" w:cstheme="majorBidi"/>
      <w:i/>
      <w:iCs/>
      <w:color w:val="365F91" w:themeColor="accent1" w:themeShade="BF"/>
      <w:lang w:eastAsia="en-US"/>
    </w:rPr>
  </w:style>
  <w:style w:type="paragraph" w:styleId="Titolo5">
    <w:name w:val="heading 5"/>
    <w:basedOn w:val="Normale"/>
    <w:next w:val="Normale"/>
    <w:link w:val="Titolo5Carattere"/>
    <w:uiPriority w:val="9"/>
    <w:unhideWhenUsed/>
    <w:qFormat/>
    <w:rsid w:val="006771E5"/>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0B79"/>
    <w:pPr>
      <w:tabs>
        <w:tab w:val="center" w:pos="4536"/>
        <w:tab w:val="right" w:pos="9072"/>
      </w:tabs>
    </w:pPr>
    <w:rPr>
      <w:lang w:val="it-IT" w:eastAsia="de-DE"/>
    </w:rPr>
  </w:style>
  <w:style w:type="character" w:customStyle="1" w:styleId="IntestazioneCarattere">
    <w:name w:val="Intestazione Carattere"/>
    <w:basedOn w:val="Carpredefinitoparagrafo"/>
    <w:link w:val="Intestazione"/>
    <w:uiPriority w:val="99"/>
    <w:rsid w:val="00930B79"/>
    <w:rPr>
      <w:lang w:val="it-IT" w:eastAsia="de-DE"/>
    </w:rPr>
  </w:style>
  <w:style w:type="paragraph" w:styleId="Testofumetto">
    <w:name w:val="Balloon Text"/>
    <w:basedOn w:val="Normale"/>
    <w:link w:val="TestofumettoCarattere"/>
    <w:uiPriority w:val="99"/>
    <w:semiHidden/>
    <w:unhideWhenUsed/>
    <w:rsid w:val="00930B7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30B79"/>
    <w:rPr>
      <w:rFonts w:ascii="Lucida Grande" w:hAnsi="Lucida Grande" w:cs="Lucida Grande"/>
      <w:sz w:val="18"/>
      <w:szCs w:val="18"/>
    </w:rPr>
  </w:style>
  <w:style w:type="paragraph" w:styleId="Paragrafoelenco">
    <w:name w:val="List Paragraph"/>
    <w:basedOn w:val="Normale"/>
    <w:uiPriority w:val="34"/>
    <w:qFormat/>
    <w:rsid w:val="00FB4608"/>
    <w:pPr>
      <w:ind w:left="720"/>
      <w:contextualSpacing/>
    </w:pPr>
    <w:rPr>
      <w:lang w:val="it-IT" w:eastAsia="de-DE"/>
    </w:rPr>
  </w:style>
  <w:style w:type="paragraph" w:styleId="Pidipagina">
    <w:name w:val="footer"/>
    <w:basedOn w:val="Normale"/>
    <w:link w:val="PidipaginaCarattere"/>
    <w:uiPriority w:val="99"/>
    <w:unhideWhenUsed/>
    <w:rsid w:val="00A65D91"/>
    <w:pPr>
      <w:tabs>
        <w:tab w:val="center" w:pos="4819"/>
        <w:tab w:val="right" w:pos="9638"/>
      </w:tabs>
    </w:pPr>
  </w:style>
  <w:style w:type="character" w:customStyle="1" w:styleId="PidipaginaCarattere">
    <w:name w:val="Piè di pagina Carattere"/>
    <w:basedOn w:val="Carpredefinitoparagrafo"/>
    <w:link w:val="Pidipagina"/>
    <w:uiPriority w:val="99"/>
    <w:rsid w:val="00A65D91"/>
  </w:style>
  <w:style w:type="character" w:styleId="Collegamentoipertestuale">
    <w:name w:val="Hyperlink"/>
    <w:basedOn w:val="Carpredefinitoparagrafo"/>
    <w:uiPriority w:val="99"/>
    <w:unhideWhenUsed/>
    <w:rsid w:val="00A65D91"/>
    <w:rPr>
      <w:color w:val="0000FF" w:themeColor="hyperlink"/>
      <w:u w:val="single"/>
    </w:rPr>
  </w:style>
  <w:style w:type="character" w:styleId="Menzionenonrisolta">
    <w:name w:val="Unresolved Mention"/>
    <w:basedOn w:val="Carpredefinitoparagrafo"/>
    <w:uiPriority w:val="99"/>
    <w:semiHidden/>
    <w:unhideWhenUsed/>
    <w:rsid w:val="00D92AEE"/>
    <w:rPr>
      <w:color w:val="605E5C"/>
      <w:shd w:val="clear" w:color="auto" w:fill="E1DFDD"/>
    </w:rPr>
  </w:style>
  <w:style w:type="character" w:styleId="Collegamentovisitato">
    <w:name w:val="FollowedHyperlink"/>
    <w:basedOn w:val="Carpredefinitoparagrafo"/>
    <w:uiPriority w:val="99"/>
    <w:semiHidden/>
    <w:unhideWhenUsed/>
    <w:rsid w:val="00F804D8"/>
    <w:rPr>
      <w:color w:val="800080" w:themeColor="followedHyperlink"/>
      <w:u w:val="single"/>
    </w:rPr>
  </w:style>
  <w:style w:type="character" w:customStyle="1" w:styleId="Titolo2Carattere">
    <w:name w:val="Titolo 2 Carattere"/>
    <w:basedOn w:val="Carpredefinitoparagrafo"/>
    <w:link w:val="Titolo2"/>
    <w:uiPriority w:val="9"/>
    <w:rsid w:val="00DD76FE"/>
    <w:rPr>
      <w:rFonts w:asciiTheme="majorHAnsi" w:eastAsiaTheme="majorEastAsia" w:hAnsiTheme="majorHAnsi" w:cstheme="majorBidi"/>
      <w:color w:val="365F91" w:themeColor="accent1" w:themeShade="BF"/>
      <w:sz w:val="26"/>
      <w:szCs w:val="26"/>
      <w:lang w:eastAsia="en-US"/>
    </w:rPr>
  </w:style>
  <w:style w:type="character" w:customStyle="1" w:styleId="Titolo4Carattere">
    <w:name w:val="Titolo 4 Carattere"/>
    <w:basedOn w:val="Carpredefinitoparagrafo"/>
    <w:link w:val="Titolo4"/>
    <w:uiPriority w:val="9"/>
    <w:rsid w:val="004440F0"/>
    <w:rPr>
      <w:rFonts w:asciiTheme="majorHAnsi" w:eastAsiaTheme="majorEastAsia" w:hAnsiTheme="majorHAnsi" w:cstheme="majorBidi"/>
      <w:i/>
      <w:iCs/>
      <w:color w:val="365F91" w:themeColor="accent1" w:themeShade="BF"/>
      <w:lang w:eastAsia="en-US"/>
    </w:rPr>
  </w:style>
  <w:style w:type="character" w:customStyle="1" w:styleId="Titolo1Carattere">
    <w:name w:val="Titolo 1 Carattere"/>
    <w:basedOn w:val="Carpredefinitoparagrafo"/>
    <w:link w:val="Titolo1"/>
    <w:uiPriority w:val="9"/>
    <w:rsid w:val="00D65D8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424BA4"/>
    <w:rPr>
      <w:rFonts w:asciiTheme="majorHAnsi" w:eastAsiaTheme="majorEastAsia" w:hAnsiTheme="majorHAnsi" w:cstheme="majorBidi"/>
      <w:color w:val="243F60" w:themeColor="accent1" w:themeShade="7F"/>
    </w:rPr>
  </w:style>
  <w:style w:type="character" w:customStyle="1" w:styleId="Titolo5Carattere">
    <w:name w:val="Titolo 5 Carattere"/>
    <w:basedOn w:val="Carpredefinitoparagrafo"/>
    <w:link w:val="Titolo5"/>
    <w:uiPriority w:val="9"/>
    <w:rsid w:val="006771E5"/>
    <w:rPr>
      <w:rFonts w:asciiTheme="majorHAnsi" w:eastAsiaTheme="majorEastAsia" w:hAnsiTheme="majorHAnsi" w:cstheme="majorBidi"/>
      <w:color w:val="365F91" w:themeColor="accent1" w:themeShade="BF"/>
    </w:rPr>
  </w:style>
  <w:style w:type="paragraph" w:styleId="Titolo">
    <w:name w:val="Title"/>
    <w:basedOn w:val="Normale"/>
    <w:next w:val="Normale"/>
    <w:link w:val="TitoloCarattere"/>
    <w:uiPriority w:val="10"/>
    <w:qFormat/>
    <w:rsid w:val="00A96222"/>
    <w:pPr>
      <w:contextualSpacing/>
    </w:pPr>
    <w:rPr>
      <w:rFonts w:asciiTheme="majorHAnsi" w:eastAsiaTheme="majorEastAsia" w:hAnsiTheme="majorHAnsi" w:cstheme="majorBidi"/>
      <w:spacing w:val="-10"/>
      <w:kern w:val="28"/>
      <w:sz w:val="56"/>
      <w:szCs w:val="56"/>
      <w:lang w:eastAsia="en-US"/>
    </w:rPr>
  </w:style>
  <w:style w:type="character" w:customStyle="1" w:styleId="TitoloCarattere">
    <w:name w:val="Titolo Carattere"/>
    <w:basedOn w:val="Carpredefinitoparagrafo"/>
    <w:link w:val="Titolo"/>
    <w:uiPriority w:val="10"/>
    <w:rsid w:val="00A96222"/>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8318">
      <w:bodyDiv w:val="1"/>
      <w:marLeft w:val="0"/>
      <w:marRight w:val="0"/>
      <w:marTop w:val="0"/>
      <w:marBottom w:val="0"/>
      <w:divBdr>
        <w:top w:val="none" w:sz="0" w:space="0" w:color="auto"/>
        <w:left w:val="none" w:sz="0" w:space="0" w:color="auto"/>
        <w:bottom w:val="none" w:sz="0" w:space="0" w:color="auto"/>
        <w:right w:val="none" w:sz="0" w:space="0" w:color="auto"/>
      </w:divBdr>
      <w:divsChild>
        <w:div w:id="1642030110">
          <w:marLeft w:val="0"/>
          <w:marRight w:val="0"/>
          <w:marTop w:val="0"/>
          <w:marBottom w:val="0"/>
          <w:divBdr>
            <w:top w:val="none" w:sz="0" w:space="0" w:color="auto"/>
            <w:left w:val="none" w:sz="0" w:space="0" w:color="auto"/>
            <w:bottom w:val="none" w:sz="0" w:space="0" w:color="auto"/>
            <w:right w:val="none" w:sz="0" w:space="0" w:color="auto"/>
          </w:divBdr>
        </w:div>
        <w:div w:id="65342709">
          <w:marLeft w:val="0"/>
          <w:marRight w:val="0"/>
          <w:marTop w:val="0"/>
          <w:marBottom w:val="0"/>
          <w:divBdr>
            <w:top w:val="none" w:sz="0" w:space="0" w:color="auto"/>
            <w:left w:val="none" w:sz="0" w:space="0" w:color="auto"/>
            <w:bottom w:val="none" w:sz="0" w:space="0" w:color="auto"/>
            <w:right w:val="none" w:sz="0" w:space="0" w:color="auto"/>
          </w:divBdr>
        </w:div>
        <w:div w:id="231544483">
          <w:marLeft w:val="0"/>
          <w:marRight w:val="0"/>
          <w:marTop w:val="0"/>
          <w:marBottom w:val="0"/>
          <w:divBdr>
            <w:top w:val="none" w:sz="0" w:space="0" w:color="auto"/>
            <w:left w:val="none" w:sz="0" w:space="0" w:color="auto"/>
            <w:bottom w:val="none" w:sz="0" w:space="0" w:color="auto"/>
            <w:right w:val="none" w:sz="0" w:space="0" w:color="auto"/>
          </w:divBdr>
        </w:div>
        <w:div w:id="154148876">
          <w:marLeft w:val="0"/>
          <w:marRight w:val="0"/>
          <w:marTop w:val="0"/>
          <w:marBottom w:val="0"/>
          <w:divBdr>
            <w:top w:val="none" w:sz="0" w:space="0" w:color="auto"/>
            <w:left w:val="none" w:sz="0" w:space="0" w:color="auto"/>
            <w:bottom w:val="none" w:sz="0" w:space="0" w:color="auto"/>
            <w:right w:val="none" w:sz="0" w:space="0" w:color="auto"/>
          </w:divBdr>
        </w:div>
      </w:divsChild>
    </w:div>
    <w:div w:id="241181560">
      <w:bodyDiv w:val="1"/>
      <w:marLeft w:val="0"/>
      <w:marRight w:val="0"/>
      <w:marTop w:val="0"/>
      <w:marBottom w:val="0"/>
      <w:divBdr>
        <w:top w:val="none" w:sz="0" w:space="0" w:color="auto"/>
        <w:left w:val="none" w:sz="0" w:space="0" w:color="auto"/>
        <w:bottom w:val="none" w:sz="0" w:space="0" w:color="auto"/>
        <w:right w:val="none" w:sz="0" w:space="0" w:color="auto"/>
      </w:divBdr>
    </w:div>
    <w:div w:id="359550440">
      <w:bodyDiv w:val="1"/>
      <w:marLeft w:val="0"/>
      <w:marRight w:val="0"/>
      <w:marTop w:val="0"/>
      <w:marBottom w:val="0"/>
      <w:divBdr>
        <w:top w:val="none" w:sz="0" w:space="0" w:color="auto"/>
        <w:left w:val="none" w:sz="0" w:space="0" w:color="auto"/>
        <w:bottom w:val="none" w:sz="0" w:space="0" w:color="auto"/>
        <w:right w:val="none" w:sz="0" w:space="0" w:color="auto"/>
      </w:divBdr>
    </w:div>
    <w:div w:id="548418394">
      <w:bodyDiv w:val="1"/>
      <w:marLeft w:val="0"/>
      <w:marRight w:val="0"/>
      <w:marTop w:val="0"/>
      <w:marBottom w:val="0"/>
      <w:divBdr>
        <w:top w:val="none" w:sz="0" w:space="0" w:color="auto"/>
        <w:left w:val="none" w:sz="0" w:space="0" w:color="auto"/>
        <w:bottom w:val="none" w:sz="0" w:space="0" w:color="auto"/>
        <w:right w:val="none" w:sz="0" w:space="0" w:color="auto"/>
      </w:divBdr>
      <w:divsChild>
        <w:div w:id="4334157">
          <w:marLeft w:val="0"/>
          <w:marRight w:val="0"/>
          <w:marTop w:val="0"/>
          <w:marBottom w:val="0"/>
          <w:divBdr>
            <w:top w:val="none" w:sz="0" w:space="0" w:color="auto"/>
            <w:left w:val="none" w:sz="0" w:space="0" w:color="auto"/>
            <w:bottom w:val="none" w:sz="0" w:space="0" w:color="auto"/>
            <w:right w:val="none" w:sz="0" w:space="0" w:color="auto"/>
          </w:divBdr>
        </w:div>
        <w:div w:id="1744180433">
          <w:marLeft w:val="0"/>
          <w:marRight w:val="0"/>
          <w:marTop w:val="0"/>
          <w:marBottom w:val="0"/>
          <w:divBdr>
            <w:top w:val="none" w:sz="0" w:space="0" w:color="auto"/>
            <w:left w:val="none" w:sz="0" w:space="0" w:color="auto"/>
            <w:bottom w:val="none" w:sz="0" w:space="0" w:color="auto"/>
            <w:right w:val="none" w:sz="0" w:space="0" w:color="auto"/>
          </w:divBdr>
        </w:div>
        <w:div w:id="321593212">
          <w:marLeft w:val="0"/>
          <w:marRight w:val="0"/>
          <w:marTop w:val="0"/>
          <w:marBottom w:val="0"/>
          <w:divBdr>
            <w:top w:val="none" w:sz="0" w:space="0" w:color="auto"/>
            <w:left w:val="none" w:sz="0" w:space="0" w:color="auto"/>
            <w:bottom w:val="none" w:sz="0" w:space="0" w:color="auto"/>
            <w:right w:val="none" w:sz="0" w:space="0" w:color="auto"/>
          </w:divBdr>
        </w:div>
        <w:div w:id="19064554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ta@bluewin.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76FAB-8B52-4DA9-8B4A-02DA67F6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861</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Roth</dc:creator>
  <cp:keywords/>
  <dc:description/>
  <cp:lastModifiedBy>Microsoft Office User</cp:lastModifiedBy>
  <cp:revision>19</cp:revision>
  <cp:lastPrinted>2022-05-14T09:37:00Z</cp:lastPrinted>
  <dcterms:created xsi:type="dcterms:W3CDTF">2022-12-28T13:30:00Z</dcterms:created>
  <dcterms:modified xsi:type="dcterms:W3CDTF">2024-08-26T09:40:00Z</dcterms:modified>
</cp:coreProperties>
</file>